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D2E5B" w:rsidRPr="004A6F18" w:rsidRDefault="006F1AB1">
      <w:pPr>
        <w:jc w:val="right"/>
        <w:rPr>
          <w:rFonts w:ascii="Arial" w:hAnsi="Arial" w:cs="Arial"/>
        </w:rPr>
      </w:pPr>
      <w:r w:rsidRPr="004A6F18">
        <w:rPr>
          <w:rFonts w:ascii="Arial" w:hAnsi="Arial" w:cs="Arial"/>
        </w:rPr>
        <w:t>07.12.2020</w:t>
      </w:r>
    </w:p>
    <w:p w14:paraId="00000002" w14:textId="77777777" w:rsidR="007D2E5B" w:rsidRPr="004A6F18" w:rsidRDefault="007D2E5B">
      <w:pPr>
        <w:jc w:val="right"/>
        <w:rPr>
          <w:rFonts w:ascii="Arial" w:hAnsi="Arial" w:cs="Arial"/>
        </w:rPr>
      </w:pPr>
    </w:p>
    <w:p w14:paraId="00000003" w14:textId="77777777" w:rsidR="007D2E5B" w:rsidRPr="004A6F18" w:rsidRDefault="007D2E5B">
      <w:pPr>
        <w:rPr>
          <w:rFonts w:ascii="Arial" w:hAnsi="Arial" w:cs="Arial"/>
        </w:rPr>
      </w:pPr>
    </w:p>
    <w:p w14:paraId="00000004" w14:textId="77777777" w:rsidR="007D2E5B" w:rsidRPr="004A6F18" w:rsidRDefault="006F1AB1">
      <w:pPr>
        <w:rPr>
          <w:rFonts w:ascii="Arial" w:hAnsi="Arial" w:cs="Arial"/>
          <w:b/>
        </w:rPr>
      </w:pPr>
      <w:r w:rsidRPr="004A6F18">
        <w:rPr>
          <w:rFonts w:ascii="Arial" w:hAnsi="Arial" w:cs="Arial"/>
          <w:b/>
        </w:rPr>
        <w:t>Çanakkale Çevre ve Şehircilik İl Müdürlüğü’ne</w:t>
      </w:r>
    </w:p>
    <w:p w14:paraId="00000005" w14:textId="77777777" w:rsidR="007D2E5B" w:rsidRPr="004A6F18" w:rsidRDefault="007D2E5B">
      <w:pPr>
        <w:rPr>
          <w:rFonts w:ascii="Arial" w:hAnsi="Arial" w:cs="Arial"/>
        </w:rPr>
      </w:pPr>
    </w:p>
    <w:p w14:paraId="00000006" w14:textId="77777777" w:rsidR="007D2E5B" w:rsidRPr="004A6F18" w:rsidRDefault="006F1AB1">
      <w:pPr>
        <w:rPr>
          <w:rFonts w:ascii="Arial" w:hAnsi="Arial" w:cs="Arial"/>
        </w:rPr>
      </w:pPr>
      <w:r w:rsidRPr="004A6F18">
        <w:rPr>
          <w:rFonts w:ascii="Arial" w:hAnsi="Arial" w:cs="Arial"/>
          <w:b/>
        </w:rPr>
        <w:t>Konu:</w:t>
      </w:r>
      <w:r w:rsidRPr="004A6F18">
        <w:rPr>
          <w:rFonts w:ascii="Arial" w:hAnsi="Arial" w:cs="Arial"/>
        </w:rPr>
        <w:t xml:space="preserve"> 1 Numaralı Cumhurbaşkanlığı Kararnamesinin 102. Maddesi Uyarınca 18 Eylül 2020 Tarihinde Onaylanmış ve 9 Kasım 2020 tarihinden İtibaren 1 Ay Süre İle Çevre ve Şehircilik İl Müdürlüğü İlan Tahtasına Asılmış Olan 1/50000 Ölçekli Balıkesir-Çanakkale İlleri Bütünleşik Kıyı Alanları Planı’na İlişkin İtiraz.</w:t>
      </w:r>
    </w:p>
    <w:p w14:paraId="00000007" w14:textId="77777777" w:rsidR="007D2E5B" w:rsidRPr="004A6F18" w:rsidRDefault="007D2E5B">
      <w:pPr>
        <w:rPr>
          <w:rFonts w:ascii="Arial" w:hAnsi="Arial" w:cs="Arial"/>
        </w:rPr>
      </w:pPr>
    </w:p>
    <w:p w14:paraId="00000008" w14:textId="77777777" w:rsidR="007D2E5B" w:rsidRPr="004A6F18" w:rsidRDefault="006F1AB1">
      <w:pPr>
        <w:rPr>
          <w:rFonts w:ascii="Arial" w:hAnsi="Arial" w:cs="Arial"/>
        </w:rPr>
      </w:pPr>
      <w:r w:rsidRPr="004A6F18">
        <w:rPr>
          <w:rFonts w:ascii="Arial" w:hAnsi="Arial" w:cs="Arial"/>
        </w:rPr>
        <w:t xml:space="preserve">9 Aralık 2020 tarihine kadar askı süresinde olan 1/50000 Ölçekli Balıkesir-Çanakkale İlleri Bütünleşik Kıyı Alanları Planı’na; aşağıdaki nedenlerden ötürü itiraz ediyorum. </w:t>
      </w:r>
    </w:p>
    <w:p w14:paraId="00000009" w14:textId="77777777" w:rsidR="007D2E5B" w:rsidRPr="004A6F18" w:rsidRDefault="007D2E5B">
      <w:pPr>
        <w:rPr>
          <w:rFonts w:ascii="Arial" w:hAnsi="Arial" w:cs="Arial"/>
        </w:rPr>
      </w:pPr>
    </w:p>
    <w:p w14:paraId="0000000A" w14:textId="77777777" w:rsidR="007D2E5B" w:rsidRPr="004A6F18" w:rsidRDefault="006F1AB1">
      <w:pPr>
        <w:numPr>
          <w:ilvl w:val="0"/>
          <w:numId w:val="1"/>
        </w:numPr>
        <w:pBdr>
          <w:top w:val="nil"/>
          <w:left w:val="nil"/>
          <w:bottom w:val="nil"/>
          <w:right w:val="nil"/>
          <w:between w:val="nil"/>
        </w:pBdr>
        <w:rPr>
          <w:rFonts w:ascii="Arial" w:hAnsi="Arial" w:cs="Arial"/>
          <w:b/>
        </w:rPr>
      </w:pPr>
      <w:r w:rsidRPr="004A6F18">
        <w:rPr>
          <w:rFonts w:ascii="Arial" w:hAnsi="Arial" w:cs="Arial"/>
          <w:b/>
          <w:color w:val="000000"/>
        </w:rPr>
        <w:t xml:space="preserve">Planlama alanı sınırının hangi </w:t>
      </w:r>
      <w:proofErr w:type="gramStart"/>
      <w:r w:rsidRPr="004A6F18">
        <w:rPr>
          <w:rFonts w:ascii="Arial" w:hAnsi="Arial" w:cs="Arial"/>
          <w:b/>
          <w:color w:val="000000"/>
        </w:rPr>
        <w:t>kriterlere</w:t>
      </w:r>
      <w:proofErr w:type="gramEnd"/>
      <w:r w:rsidRPr="004A6F18">
        <w:rPr>
          <w:rFonts w:ascii="Arial" w:hAnsi="Arial" w:cs="Arial"/>
          <w:b/>
          <w:color w:val="000000"/>
        </w:rPr>
        <w:t xml:space="preserve"> göre belirlendiğinin net olarak anlaşılmaması,</w:t>
      </w:r>
    </w:p>
    <w:p w14:paraId="0000000B" w14:textId="1A5CA1F8" w:rsidR="007D2E5B" w:rsidRPr="004A6F18" w:rsidRDefault="006F1AB1">
      <w:pPr>
        <w:numPr>
          <w:ilvl w:val="0"/>
          <w:numId w:val="1"/>
        </w:numPr>
        <w:pBdr>
          <w:top w:val="nil"/>
          <w:left w:val="nil"/>
          <w:bottom w:val="nil"/>
          <w:right w:val="nil"/>
          <w:between w:val="nil"/>
        </w:pBdr>
        <w:rPr>
          <w:rFonts w:ascii="Arial" w:hAnsi="Arial" w:cs="Arial"/>
          <w:b/>
        </w:rPr>
      </w:pPr>
      <w:r w:rsidRPr="004A6F18">
        <w:rPr>
          <w:rFonts w:ascii="Arial" w:hAnsi="Arial" w:cs="Arial"/>
          <w:b/>
          <w:color w:val="000000"/>
        </w:rPr>
        <w:t>Yasal mevzuatta g</w:t>
      </w:r>
      <w:r w:rsidR="004E0820" w:rsidRPr="004A6F18">
        <w:rPr>
          <w:rFonts w:ascii="Arial" w:hAnsi="Arial" w:cs="Arial"/>
          <w:b/>
          <w:color w:val="000000"/>
        </w:rPr>
        <w:t xml:space="preserve">eçerli olan doğal sit alanları </w:t>
      </w:r>
      <w:r w:rsidRPr="004A6F18">
        <w:rPr>
          <w:rFonts w:ascii="Arial" w:hAnsi="Arial" w:cs="Arial"/>
          <w:b/>
          <w:color w:val="000000"/>
        </w:rPr>
        <w:t>sınırlarının ve derecelerinin bu defa bu planda korunup korunmadığının anlaşılmaması,</w:t>
      </w:r>
    </w:p>
    <w:p w14:paraId="0000000C" w14:textId="77777777" w:rsidR="007D2E5B" w:rsidRPr="004A6F18" w:rsidRDefault="006F1AB1">
      <w:pPr>
        <w:numPr>
          <w:ilvl w:val="0"/>
          <w:numId w:val="1"/>
        </w:numPr>
        <w:pBdr>
          <w:top w:val="nil"/>
          <w:left w:val="nil"/>
          <w:bottom w:val="nil"/>
          <w:right w:val="nil"/>
          <w:between w:val="nil"/>
        </w:pBdr>
        <w:rPr>
          <w:rFonts w:ascii="Arial" w:hAnsi="Arial" w:cs="Arial"/>
          <w:b/>
        </w:rPr>
      </w:pPr>
      <w:r w:rsidRPr="004A6F18">
        <w:rPr>
          <w:rFonts w:ascii="Arial" w:hAnsi="Arial" w:cs="Arial"/>
          <w:b/>
          <w:color w:val="000000"/>
        </w:rPr>
        <w:t xml:space="preserve">Planda görülen kentsel alan sınırının hangi </w:t>
      </w:r>
      <w:proofErr w:type="gramStart"/>
      <w:r w:rsidRPr="004A6F18">
        <w:rPr>
          <w:rFonts w:ascii="Arial" w:hAnsi="Arial" w:cs="Arial"/>
          <w:b/>
          <w:color w:val="000000"/>
        </w:rPr>
        <w:t>kriterlere</w:t>
      </w:r>
      <w:proofErr w:type="gramEnd"/>
      <w:r w:rsidRPr="004A6F18">
        <w:rPr>
          <w:rFonts w:ascii="Arial" w:hAnsi="Arial" w:cs="Arial"/>
          <w:b/>
          <w:color w:val="000000"/>
        </w:rPr>
        <w:t xml:space="preserve"> göre oluşturulduğunun anlaşılmamış olması,</w:t>
      </w:r>
    </w:p>
    <w:p w14:paraId="0000000D" w14:textId="77777777" w:rsidR="007D2E5B" w:rsidRPr="004A6F18" w:rsidRDefault="006F1AB1">
      <w:pPr>
        <w:numPr>
          <w:ilvl w:val="0"/>
          <w:numId w:val="1"/>
        </w:numPr>
        <w:pBdr>
          <w:top w:val="nil"/>
          <w:left w:val="nil"/>
          <w:bottom w:val="nil"/>
          <w:right w:val="nil"/>
          <w:between w:val="nil"/>
        </w:pBdr>
        <w:rPr>
          <w:rFonts w:ascii="Arial" w:hAnsi="Arial" w:cs="Arial"/>
          <w:b/>
        </w:rPr>
      </w:pPr>
      <w:r w:rsidRPr="004A6F18">
        <w:rPr>
          <w:rFonts w:ascii="Arial" w:hAnsi="Arial" w:cs="Arial"/>
          <w:b/>
          <w:color w:val="000000"/>
        </w:rPr>
        <w:t>Kentsel alan olarak belirlenen yerlerin, kıyı koruma ve zeytin alanları ile ilgili mevzuata uygun olmaması,</w:t>
      </w:r>
    </w:p>
    <w:p w14:paraId="0000000E" w14:textId="77777777" w:rsidR="007D2E5B" w:rsidRPr="004A6F18" w:rsidRDefault="006F1AB1">
      <w:pPr>
        <w:numPr>
          <w:ilvl w:val="0"/>
          <w:numId w:val="1"/>
        </w:numPr>
        <w:pBdr>
          <w:top w:val="nil"/>
          <w:left w:val="nil"/>
          <w:bottom w:val="nil"/>
          <w:right w:val="nil"/>
          <w:between w:val="nil"/>
        </w:pBdr>
        <w:rPr>
          <w:rFonts w:ascii="Arial" w:hAnsi="Arial" w:cs="Arial"/>
          <w:b/>
        </w:rPr>
      </w:pPr>
      <w:r w:rsidRPr="004A6F18">
        <w:rPr>
          <w:rFonts w:ascii="Arial" w:hAnsi="Arial" w:cs="Arial"/>
          <w:b/>
          <w:color w:val="000000"/>
        </w:rPr>
        <w:t xml:space="preserve">Etkileşim alanlarının hangi </w:t>
      </w:r>
      <w:proofErr w:type="gramStart"/>
      <w:r w:rsidRPr="004A6F18">
        <w:rPr>
          <w:rFonts w:ascii="Arial" w:hAnsi="Arial" w:cs="Arial"/>
          <w:b/>
          <w:color w:val="000000"/>
        </w:rPr>
        <w:t>kriterlere</w:t>
      </w:r>
      <w:proofErr w:type="gramEnd"/>
      <w:r w:rsidRPr="004A6F18">
        <w:rPr>
          <w:rFonts w:ascii="Arial" w:hAnsi="Arial" w:cs="Arial"/>
          <w:b/>
          <w:color w:val="000000"/>
        </w:rPr>
        <w:t xml:space="preserve"> göre oluşup sınırlandırıldığının anlaşılmaması, </w:t>
      </w:r>
    </w:p>
    <w:p w14:paraId="0000000F" w14:textId="77777777" w:rsidR="007D2E5B" w:rsidRPr="004A6F18" w:rsidRDefault="006F1AB1">
      <w:pPr>
        <w:numPr>
          <w:ilvl w:val="0"/>
          <w:numId w:val="1"/>
        </w:numPr>
        <w:pBdr>
          <w:top w:val="nil"/>
          <w:left w:val="nil"/>
          <w:bottom w:val="nil"/>
          <w:right w:val="nil"/>
          <w:between w:val="nil"/>
        </w:pBdr>
        <w:rPr>
          <w:rFonts w:ascii="Arial" w:hAnsi="Arial" w:cs="Arial"/>
          <w:b/>
        </w:rPr>
      </w:pPr>
      <w:r w:rsidRPr="004A6F18">
        <w:rPr>
          <w:rFonts w:ascii="Arial" w:hAnsi="Arial" w:cs="Arial"/>
          <w:b/>
          <w:color w:val="000000"/>
        </w:rPr>
        <w:t xml:space="preserve">Öncelikli bölgelerin (1.öncelikli, 2.öncelikli, 3.öncelikli) hangi </w:t>
      </w:r>
      <w:proofErr w:type="gramStart"/>
      <w:r w:rsidRPr="004A6F18">
        <w:rPr>
          <w:rFonts w:ascii="Arial" w:hAnsi="Arial" w:cs="Arial"/>
          <w:b/>
          <w:color w:val="000000"/>
        </w:rPr>
        <w:t>kriterlere</w:t>
      </w:r>
      <w:proofErr w:type="gramEnd"/>
      <w:r w:rsidRPr="004A6F18">
        <w:rPr>
          <w:rFonts w:ascii="Arial" w:hAnsi="Arial" w:cs="Arial"/>
          <w:b/>
          <w:color w:val="000000"/>
        </w:rPr>
        <w:t xml:space="preserve"> göre oluşturulup </w:t>
      </w:r>
      <w:proofErr w:type="spellStart"/>
      <w:r w:rsidRPr="004A6F18">
        <w:rPr>
          <w:rFonts w:ascii="Arial" w:hAnsi="Arial" w:cs="Arial"/>
          <w:b/>
          <w:color w:val="000000"/>
        </w:rPr>
        <w:t>sıralandırıldığının</w:t>
      </w:r>
      <w:proofErr w:type="spellEnd"/>
      <w:r w:rsidRPr="004A6F18">
        <w:rPr>
          <w:rFonts w:ascii="Arial" w:hAnsi="Arial" w:cs="Arial"/>
          <w:b/>
          <w:color w:val="000000"/>
        </w:rPr>
        <w:t xml:space="preserve"> bilinmemesi,</w:t>
      </w:r>
    </w:p>
    <w:p w14:paraId="00000010" w14:textId="77777777" w:rsidR="007D2E5B" w:rsidRPr="004A6F18" w:rsidRDefault="006F1AB1">
      <w:pPr>
        <w:numPr>
          <w:ilvl w:val="0"/>
          <w:numId w:val="1"/>
        </w:numPr>
        <w:pBdr>
          <w:top w:val="nil"/>
          <w:left w:val="nil"/>
          <w:bottom w:val="nil"/>
          <w:right w:val="nil"/>
          <w:between w:val="nil"/>
        </w:pBdr>
        <w:rPr>
          <w:rFonts w:ascii="Arial" w:hAnsi="Arial" w:cs="Arial"/>
          <w:b/>
        </w:rPr>
      </w:pPr>
      <w:r w:rsidRPr="004A6F18">
        <w:rPr>
          <w:rFonts w:ascii="Arial" w:hAnsi="Arial" w:cs="Arial"/>
          <w:b/>
          <w:color w:val="000000"/>
        </w:rPr>
        <w:t>Öncelikli tesislerden özellikle yük, yat, kruvaziyer limanları ve feribot yolcu iskelelerinin, gerek mekânsal yer seçimlerinin gerekse kapasite ve türlerinin, çevresel ve ekonomik açıdan hiçbir ön araştırmaya tabi tutulmadan belirlenmiş olması,</w:t>
      </w:r>
    </w:p>
    <w:p w14:paraId="00000011" w14:textId="77777777" w:rsidR="007D2E5B" w:rsidRPr="004A6F18" w:rsidRDefault="006F1AB1">
      <w:pPr>
        <w:numPr>
          <w:ilvl w:val="0"/>
          <w:numId w:val="1"/>
        </w:numPr>
        <w:pBdr>
          <w:top w:val="nil"/>
          <w:left w:val="nil"/>
          <w:bottom w:val="nil"/>
          <w:right w:val="nil"/>
          <w:between w:val="nil"/>
        </w:pBdr>
        <w:rPr>
          <w:rFonts w:ascii="Arial" w:hAnsi="Arial" w:cs="Arial"/>
          <w:b/>
        </w:rPr>
      </w:pPr>
      <w:r w:rsidRPr="004A6F18">
        <w:rPr>
          <w:rFonts w:ascii="Arial" w:hAnsi="Arial" w:cs="Arial"/>
          <w:b/>
          <w:color w:val="000000"/>
        </w:rPr>
        <w:t xml:space="preserve">Daha önceden Ayvacık Altı ulaşım limanı olarak tanımlanan, bu konuda hukuksal bir mücadele verilerek gereksizliği kanıtlanan liman projesinin, itiraza söz konusu planda Sazlı Alt Bölgesi Feribot Yolcu İskelesi olarak tekrar gündeme getirilmiş olması, </w:t>
      </w:r>
    </w:p>
    <w:p w14:paraId="00000012" w14:textId="77777777" w:rsidR="007D2E5B" w:rsidRPr="004A6F18" w:rsidRDefault="006F1AB1">
      <w:pPr>
        <w:numPr>
          <w:ilvl w:val="0"/>
          <w:numId w:val="1"/>
        </w:numPr>
        <w:pBdr>
          <w:top w:val="nil"/>
          <w:left w:val="nil"/>
          <w:bottom w:val="nil"/>
          <w:right w:val="nil"/>
          <w:between w:val="nil"/>
        </w:pBdr>
        <w:rPr>
          <w:rFonts w:ascii="Arial" w:hAnsi="Arial" w:cs="Arial"/>
          <w:b/>
        </w:rPr>
      </w:pPr>
      <w:r w:rsidRPr="004A6F18">
        <w:rPr>
          <w:rFonts w:ascii="Arial" w:hAnsi="Arial" w:cs="Arial"/>
          <w:b/>
          <w:color w:val="000000"/>
        </w:rPr>
        <w:t xml:space="preserve">Tehlikeli madde taşıyan gemilerin demirleme sahalarının körfez ve yerleşik alanlarda çok büyük risk oluşturması nedeniyle asla bu tür yerlerde bulunmaması gerekirken, öngörülen yer seçim </w:t>
      </w:r>
      <w:proofErr w:type="gramStart"/>
      <w:r w:rsidRPr="004A6F18">
        <w:rPr>
          <w:rFonts w:ascii="Arial" w:hAnsi="Arial" w:cs="Arial"/>
          <w:b/>
          <w:color w:val="000000"/>
        </w:rPr>
        <w:t>kriterlerinin</w:t>
      </w:r>
      <w:proofErr w:type="gramEnd"/>
      <w:r w:rsidRPr="004A6F18">
        <w:rPr>
          <w:rFonts w:ascii="Arial" w:hAnsi="Arial" w:cs="Arial"/>
          <w:b/>
          <w:color w:val="000000"/>
        </w:rPr>
        <w:t xml:space="preserve"> bu bağlamda düşünülmemiş olması.</w:t>
      </w:r>
    </w:p>
    <w:p w14:paraId="0FD8F19E" w14:textId="77777777" w:rsidR="00CF12D1" w:rsidRPr="004A6F18" w:rsidRDefault="00CF12D1" w:rsidP="00CF12D1">
      <w:pPr>
        <w:numPr>
          <w:ilvl w:val="0"/>
          <w:numId w:val="1"/>
        </w:numPr>
        <w:pBdr>
          <w:top w:val="nil"/>
          <w:left w:val="nil"/>
          <w:bottom w:val="nil"/>
          <w:right w:val="nil"/>
          <w:between w:val="nil"/>
        </w:pBdr>
        <w:rPr>
          <w:rFonts w:ascii="Arial" w:hAnsi="Arial" w:cs="Arial"/>
          <w:b/>
        </w:rPr>
      </w:pPr>
      <w:r w:rsidRPr="004A6F18">
        <w:rPr>
          <w:rFonts w:ascii="Arial" w:hAnsi="Arial" w:cs="Arial"/>
          <w:b/>
          <w:color w:val="000000"/>
        </w:rPr>
        <w:t>Bozcaada’da yaşanan turizm yoğunluğunun yok edici etkisini arttıracak kruvaziyer limanı ile yat limanı ilave önerisinin kesinlikle kabul edilemez olması.</w:t>
      </w:r>
    </w:p>
    <w:p w14:paraId="10B9F406" w14:textId="0F710C3B" w:rsidR="00CF12D1" w:rsidRPr="004A6F18" w:rsidRDefault="00CF12D1" w:rsidP="00CF12D1">
      <w:pPr>
        <w:numPr>
          <w:ilvl w:val="0"/>
          <w:numId w:val="1"/>
        </w:numPr>
        <w:pBdr>
          <w:top w:val="nil"/>
          <w:left w:val="nil"/>
          <w:bottom w:val="nil"/>
          <w:right w:val="nil"/>
          <w:between w:val="nil"/>
        </w:pBdr>
        <w:rPr>
          <w:rFonts w:ascii="Arial" w:hAnsi="Arial" w:cs="Arial"/>
          <w:b/>
        </w:rPr>
      </w:pPr>
      <w:r w:rsidRPr="004A6F18">
        <w:rPr>
          <w:rFonts w:ascii="Arial" w:hAnsi="Arial" w:cs="Arial"/>
          <w:b/>
          <w:color w:val="000000"/>
        </w:rPr>
        <w:t xml:space="preserve">Gökçeada ve Bozcaada kıyı </w:t>
      </w:r>
      <w:r w:rsidRPr="004A6F18">
        <w:rPr>
          <w:rFonts w:ascii="Arial" w:hAnsi="Arial" w:cs="Arial"/>
          <w:b/>
          <w:color w:val="000000"/>
        </w:rPr>
        <w:t>denizlerinin</w:t>
      </w:r>
      <w:r w:rsidRPr="004A6F18">
        <w:rPr>
          <w:rFonts w:ascii="Arial" w:hAnsi="Arial" w:cs="Arial"/>
          <w:b/>
          <w:color w:val="000000"/>
        </w:rPr>
        <w:t>,</w:t>
      </w:r>
      <w:r w:rsidRPr="004A6F18">
        <w:rPr>
          <w:rFonts w:ascii="Arial" w:hAnsi="Arial" w:cs="Arial"/>
          <w:b/>
          <w:color w:val="000000"/>
        </w:rPr>
        <w:t xml:space="preserve"> tehlikeli madde taşıyan gemi demirleme sahası olarak ayrılması bölge denizinin kirlenmesine, sahil kesimlerinin bu kirlilikten doğrudan etkilenmesine yol açacak olması.</w:t>
      </w:r>
    </w:p>
    <w:p w14:paraId="48D33171" w14:textId="1578EEF9" w:rsidR="00CF12D1" w:rsidRPr="004A6F18" w:rsidRDefault="00CF12D1" w:rsidP="00CF12D1">
      <w:pPr>
        <w:numPr>
          <w:ilvl w:val="0"/>
          <w:numId w:val="1"/>
        </w:numPr>
        <w:pBdr>
          <w:top w:val="nil"/>
          <w:left w:val="nil"/>
          <w:bottom w:val="nil"/>
          <w:right w:val="nil"/>
          <w:between w:val="nil"/>
        </w:pBdr>
        <w:rPr>
          <w:rFonts w:ascii="Arial" w:hAnsi="Arial" w:cs="Arial"/>
          <w:b/>
        </w:rPr>
      </w:pPr>
      <w:r w:rsidRPr="004A6F18">
        <w:rPr>
          <w:rFonts w:ascii="Arial" w:hAnsi="Arial" w:cs="Arial"/>
          <w:b/>
        </w:rPr>
        <w:t xml:space="preserve">Gökçeada ve </w:t>
      </w:r>
      <w:r w:rsidRPr="004A6F18">
        <w:rPr>
          <w:rFonts w:ascii="Arial" w:hAnsi="Arial" w:cs="Arial"/>
          <w:b/>
        </w:rPr>
        <w:t>Bozcaada karasal alanlarının tümünü kapsayan planlama alanı</w:t>
      </w:r>
      <w:r w:rsidRPr="004A6F18">
        <w:rPr>
          <w:rFonts w:ascii="Arial" w:hAnsi="Arial" w:cs="Arial"/>
          <w:b/>
        </w:rPr>
        <w:t>, Adalarımızın</w:t>
      </w:r>
      <w:r w:rsidRPr="004A6F18">
        <w:rPr>
          <w:rFonts w:ascii="Arial" w:hAnsi="Arial" w:cs="Arial"/>
          <w:b/>
        </w:rPr>
        <w:t xml:space="preserve"> geleceğinin belirsiz planlama kararlarına açık bir konuma sürüklemesine, olası plan ve karar süreçlerinden yerel dinamiklerin ve iktidarların bu plan ile devre dışı bırakılıyor olması,</w:t>
      </w:r>
    </w:p>
    <w:p w14:paraId="31DC94D1" w14:textId="00A390E8" w:rsidR="00CF12D1" w:rsidRPr="004A6F18" w:rsidRDefault="00CF12D1" w:rsidP="00CF12D1">
      <w:pPr>
        <w:numPr>
          <w:ilvl w:val="0"/>
          <w:numId w:val="1"/>
        </w:numPr>
        <w:pBdr>
          <w:top w:val="nil"/>
          <w:left w:val="nil"/>
          <w:bottom w:val="nil"/>
          <w:right w:val="nil"/>
          <w:between w:val="nil"/>
        </w:pBdr>
        <w:rPr>
          <w:rFonts w:ascii="Arial" w:hAnsi="Arial" w:cs="Arial"/>
          <w:b/>
        </w:rPr>
      </w:pPr>
      <w:r w:rsidRPr="004A6F18">
        <w:rPr>
          <w:rFonts w:ascii="Arial" w:hAnsi="Arial" w:cs="Arial"/>
          <w:b/>
        </w:rPr>
        <w:t>Bandırma-Biga-</w:t>
      </w:r>
      <w:r w:rsidR="00595972" w:rsidRPr="004A6F18">
        <w:rPr>
          <w:rFonts w:ascii="Arial" w:hAnsi="Arial" w:cs="Arial"/>
          <w:b/>
        </w:rPr>
        <w:t>Lâpseki</w:t>
      </w:r>
      <w:r w:rsidRPr="004A6F18">
        <w:rPr>
          <w:rFonts w:ascii="Arial" w:hAnsi="Arial" w:cs="Arial"/>
          <w:b/>
        </w:rPr>
        <w:t xml:space="preserve"> bölgesinde mevcut ve öngörülen maden ve sanayi </w:t>
      </w:r>
      <w:proofErr w:type="gramStart"/>
      <w:r w:rsidRPr="004A6F18">
        <w:rPr>
          <w:rFonts w:ascii="Arial" w:hAnsi="Arial" w:cs="Arial"/>
          <w:b/>
        </w:rPr>
        <w:t>komplekslerinin</w:t>
      </w:r>
      <w:proofErr w:type="gramEnd"/>
      <w:r w:rsidRPr="004A6F18">
        <w:rPr>
          <w:rFonts w:ascii="Arial" w:hAnsi="Arial" w:cs="Arial"/>
          <w:b/>
        </w:rPr>
        <w:t xml:space="preserve"> arttırılarak büyütülmesi ve bu durumun yaratacağı kirliliğin bu planla destekleniyor olması, </w:t>
      </w:r>
    </w:p>
    <w:p w14:paraId="5B747DFA" w14:textId="17602DD2" w:rsidR="00CF12D1" w:rsidRPr="004A6F18" w:rsidRDefault="00CF12D1" w:rsidP="00CF12D1">
      <w:pPr>
        <w:numPr>
          <w:ilvl w:val="0"/>
          <w:numId w:val="1"/>
        </w:numPr>
        <w:pBdr>
          <w:top w:val="nil"/>
          <w:left w:val="nil"/>
          <w:bottom w:val="nil"/>
          <w:right w:val="nil"/>
          <w:between w:val="nil"/>
        </w:pBdr>
        <w:rPr>
          <w:rFonts w:ascii="Arial" w:hAnsi="Arial" w:cs="Arial"/>
          <w:b/>
        </w:rPr>
      </w:pPr>
      <w:r w:rsidRPr="004A6F18">
        <w:rPr>
          <w:rFonts w:ascii="Arial" w:hAnsi="Arial" w:cs="Arial"/>
          <w:b/>
        </w:rPr>
        <w:lastRenderedPageBreak/>
        <w:t>Bandırma-Biga-</w:t>
      </w:r>
      <w:r w:rsidR="00595972" w:rsidRPr="004A6F18">
        <w:rPr>
          <w:rFonts w:ascii="Arial" w:hAnsi="Arial" w:cs="Arial"/>
          <w:b/>
        </w:rPr>
        <w:t>Lâpseki</w:t>
      </w:r>
      <w:r w:rsidRPr="004A6F18">
        <w:rPr>
          <w:rFonts w:ascii="Arial" w:hAnsi="Arial" w:cs="Arial"/>
          <w:b/>
        </w:rPr>
        <w:t xml:space="preserve"> bölgesinde mevcut ve öngörülen maden ve sanayi</w:t>
      </w:r>
      <w:r w:rsidRPr="004A6F18">
        <w:rPr>
          <w:rFonts w:ascii="Arial" w:hAnsi="Arial" w:cs="Arial"/>
          <w:b/>
        </w:rPr>
        <w:t xml:space="preserve"> alanlarının </w:t>
      </w:r>
      <w:r w:rsidR="00655726">
        <w:rPr>
          <w:rFonts w:ascii="Arial" w:hAnsi="Arial" w:cs="Arial"/>
          <w:b/>
        </w:rPr>
        <w:t xml:space="preserve">arttırılması ve </w:t>
      </w:r>
      <w:r w:rsidRPr="004A6F18">
        <w:rPr>
          <w:rFonts w:ascii="Arial" w:hAnsi="Arial" w:cs="Arial"/>
          <w:b/>
        </w:rPr>
        <w:t>kolaylaştırılması amaçlı, kıyı düzenleme alanları, diğer lojistik tesis ve işlev önerileri, limanlar yapılması bölgenin bu plan aracılığıyla kirlenmesinin gerekçesini oluşturuyor olması,</w:t>
      </w:r>
    </w:p>
    <w:p w14:paraId="196F8194" w14:textId="0FE07E4B" w:rsidR="00CF12D1" w:rsidRPr="004A6F18" w:rsidRDefault="00CF12D1" w:rsidP="00CF12D1">
      <w:pPr>
        <w:numPr>
          <w:ilvl w:val="0"/>
          <w:numId w:val="1"/>
        </w:numPr>
        <w:pBdr>
          <w:top w:val="nil"/>
          <w:left w:val="nil"/>
          <w:bottom w:val="nil"/>
          <w:right w:val="nil"/>
          <w:between w:val="nil"/>
        </w:pBdr>
        <w:rPr>
          <w:rFonts w:ascii="Arial" w:hAnsi="Arial" w:cs="Arial"/>
          <w:b/>
        </w:rPr>
      </w:pPr>
      <w:r w:rsidRPr="004A6F18">
        <w:rPr>
          <w:rFonts w:ascii="Arial" w:hAnsi="Arial" w:cs="Arial"/>
          <w:b/>
        </w:rPr>
        <w:t>Çanakkale-Balıkesir coğrafyasının ulaşım akslarıyla her yönden</w:t>
      </w:r>
      <w:r w:rsidR="00E86CAE" w:rsidRPr="004A6F18">
        <w:rPr>
          <w:rFonts w:ascii="Arial" w:hAnsi="Arial" w:cs="Arial"/>
          <w:b/>
        </w:rPr>
        <w:t xml:space="preserve"> eziliyor ve kirletiliyor olması yönündeki mevcut otoban, köprü, karayolu alanlarının bu planla korunuyor </w:t>
      </w:r>
      <w:r w:rsidR="00655726">
        <w:rPr>
          <w:rFonts w:ascii="Arial" w:hAnsi="Arial" w:cs="Arial"/>
          <w:b/>
        </w:rPr>
        <w:t xml:space="preserve">ve destekleniyor </w:t>
      </w:r>
      <w:r w:rsidR="00E86CAE" w:rsidRPr="004A6F18">
        <w:rPr>
          <w:rFonts w:ascii="Arial" w:hAnsi="Arial" w:cs="Arial"/>
          <w:b/>
        </w:rPr>
        <w:t>olması ve ilave olarak deniz ulaşımıyla tüm olumsuzlukların arttırılıyor olması,</w:t>
      </w:r>
      <w:r w:rsidR="00655726">
        <w:rPr>
          <w:rFonts w:ascii="Arial" w:hAnsi="Arial" w:cs="Arial"/>
          <w:b/>
        </w:rPr>
        <w:t xml:space="preserve"> </w:t>
      </w:r>
      <w:r w:rsidR="00E86CAE" w:rsidRPr="004A6F18">
        <w:rPr>
          <w:rFonts w:ascii="Arial" w:hAnsi="Arial" w:cs="Arial"/>
          <w:b/>
        </w:rPr>
        <w:t>kirlenmeyi ve</w:t>
      </w:r>
      <w:r w:rsidR="00E86CAE" w:rsidRPr="004A6F18">
        <w:rPr>
          <w:rFonts w:ascii="Arial" w:hAnsi="Arial" w:cs="Arial"/>
          <w:b/>
        </w:rPr>
        <w:t xml:space="preserve"> çevresel yok oluşu destekliyor olması,</w:t>
      </w:r>
    </w:p>
    <w:p w14:paraId="1CE39344" w14:textId="36452E92" w:rsidR="00CF12D1" w:rsidRPr="004A6F18" w:rsidRDefault="00595972">
      <w:pPr>
        <w:numPr>
          <w:ilvl w:val="0"/>
          <w:numId w:val="1"/>
        </w:numPr>
        <w:pBdr>
          <w:top w:val="nil"/>
          <w:left w:val="nil"/>
          <w:bottom w:val="nil"/>
          <w:right w:val="nil"/>
          <w:between w:val="nil"/>
        </w:pBdr>
        <w:rPr>
          <w:rFonts w:ascii="Arial" w:hAnsi="Arial" w:cs="Arial"/>
          <w:b/>
        </w:rPr>
      </w:pPr>
      <w:r w:rsidRPr="004A6F18">
        <w:rPr>
          <w:rFonts w:ascii="Arial" w:hAnsi="Arial" w:cs="Arial"/>
          <w:b/>
        </w:rPr>
        <w:t xml:space="preserve">Çanakkale </w:t>
      </w:r>
      <w:r w:rsidR="00655726">
        <w:rPr>
          <w:rFonts w:ascii="Arial" w:hAnsi="Arial" w:cs="Arial"/>
          <w:b/>
        </w:rPr>
        <w:t xml:space="preserve">kenti </w:t>
      </w:r>
      <w:r w:rsidRPr="004A6F18">
        <w:rPr>
          <w:rFonts w:ascii="Arial" w:hAnsi="Arial" w:cs="Arial"/>
          <w:b/>
        </w:rPr>
        <w:t>merkezli, feribot, yat limanı, kruvaziyer limanı, tersane ve diğer iskele önerilerinin yer belirlemesi olmaksızın önerilmesi, kıyı yağmasının en önemli gerekçesini oluşturacağından, bu tür önermelerin kent duyarlı kesimleri ve iktidarları tarafından defalarca</w:t>
      </w:r>
      <w:r w:rsidR="00655726">
        <w:rPr>
          <w:rFonts w:ascii="Arial" w:hAnsi="Arial" w:cs="Arial"/>
          <w:b/>
        </w:rPr>
        <w:t xml:space="preserve"> istenmeyerek,</w:t>
      </w:r>
      <w:bookmarkStart w:id="0" w:name="_GoBack"/>
      <w:bookmarkEnd w:id="0"/>
      <w:r w:rsidRPr="004A6F18">
        <w:rPr>
          <w:rFonts w:ascii="Arial" w:hAnsi="Arial" w:cs="Arial"/>
          <w:b/>
        </w:rPr>
        <w:t xml:space="preserve"> ret edilmesine rağmen bu plan ile öneriliyor olması.</w:t>
      </w:r>
    </w:p>
    <w:p w14:paraId="00000013" w14:textId="77777777" w:rsidR="007D2E5B" w:rsidRPr="004A6F18" w:rsidRDefault="007D2E5B">
      <w:pPr>
        <w:rPr>
          <w:rFonts w:ascii="Arial" w:hAnsi="Arial" w:cs="Arial"/>
        </w:rPr>
      </w:pPr>
    </w:p>
    <w:p w14:paraId="00000014" w14:textId="7AB6AA47" w:rsidR="007D2E5B" w:rsidRPr="004A6F18" w:rsidRDefault="006F1AB1">
      <w:pPr>
        <w:rPr>
          <w:rFonts w:ascii="Arial" w:hAnsi="Arial" w:cs="Arial"/>
        </w:rPr>
      </w:pPr>
      <w:r w:rsidRPr="004A6F18">
        <w:rPr>
          <w:rFonts w:ascii="Arial" w:hAnsi="Arial" w:cs="Arial"/>
        </w:rPr>
        <w:t>Yukarıda sırlanan tü</w:t>
      </w:r>
      <w:r w:rsidR="00595972" w:rsidRPr="004A6F18">
        <w:rPr>
          <w:rFonts w:ascii="Arial" w:hAnsi="Arial" w:cs="Arial"/>
        </w:rPr>
        <w:t xml:space="preserve">m nedenlerden ötürü söz konusu </w:t>
      </w:r>
      <w:r w:rsidRPr="004A6F18">
        <w:rPr>
          <w:rFonts w:ascii="Arial" w:hAnsi="Arial" w:cs="Arial"/>
        </w:rPr>
        <w:t>1/50000 Ölçekli Balıkesir-Çanakkale İlleri Bütünleşik Kıyı Alanları Planı’na itiraz ettiğimi bildirir, bu planın iptal edilmesini arz ederim.</w:t>
      </w:r>
    </w:p>
    <w:p w14:paraId="00000015" w14:textId="77777777" w:rsidR="007D2E5B" w:rsidRPr="004A6F18" w:rsidRDefault="007D2E5B">
      <w:pPr>
        <w:rPr>
          <w:rFonts w:ascii="Arial" w:hAnsi="Arial" w:cs="Arial"/>
        </w:rPr>
      </w:pPr>
    </w:p>
    <w:p w14:paraId="00000016" w14:textId="77777777" w:rsidR="007D2E5B" w:rsidRPr="004A6F18" w:rsidRDefault="007D2E5B">
      <w:pPr>
        <w:rPr>
          <w:rFonts w:ascii="Arial" w:hAnsi="Arial" w:cs="Arial"/>
        </w:rPr>
      </w:pPr>
    </w:p>
    <w:p w14:paraId="00000017" w14:textId="77777777" w:rsidR="007D2E5B" w:rsidRPr="004A6F18" w:rsidRDefault="006F1AB1">
      <w:pPr>
        <w:rPr>
          <w:rFonts w:ascii="Arial" w:hAnsi="Arial" w:cs="Arial"/>
        </w:rPr>
      </w:pPr>
      <w:r w:rsidRPr="004A6F18">
        <w:rPr>
          <w:rFonts w:ascii="Arial" w:hAnsi="Arial" w:cs="Arial"/>
        </w:rPr>
        <w:t>İtiraz Eden Kişinin Adı Soyadı</w:t>
      </w:r>
    </w:p>
    <w:p w14:paraId="00000018" w14:textId="77777777" w:rsidR="007D2E5B" w:rsidRPr="004A6F18" w:rsidRDefault="007D2E5B">
      <w:pPr>
        <w:rPr>
          <w:rFonts w:ascii="Arial" w:hAnsi="Arial" w:cs="Arial"/>
        </w:rPr>
      </w:pPr>
    </w:p>
    <w:p w14:paraId="00000019" w14:textId="77777777" w:rsidR="007D2E5B" w:rsidRPr="004A6F18" w:rsidRDefault="007D2E5B">
      <w:pPr>
        <w:rPr>
          <w:rFonts w:ascii="Arial" w:hAnsi="Arial" w:cs="Arial"/>
        </w:rPr>
      </w:pPr>
    </w:p>
    <w:p w14:paraId="0000001A" w14:textId="77777777" w:rsidR="007D2E5B" w:rsidRPr="004A6F18" w:rsidRDefault="006F1AB1">
      <w:pPr>
        <w:rPr>
          <w:rFonts w:ascii="Arial" w:hAnsi="Arial" w:cs="Arial"/>
        </w:rPr>
      </w:pPr>
      <w:r w:rsidRPr="004A6F18">
        <w:rPr>
          <w:rFonts w:ascii="Arial" w:hAnsi="Arial" w:cs="Arial"/>
        </w:rPr>
        <w:t>İmza</w:t>
      </w:r>
    </w:p>
    <w:p w14:paraId="0000001B" w14:textId="77777777" w:rsidR="007D2E5B" w:rsidRPr="004A6F18" w:rsidRDefault="007D2E5B">
      <w:pPr>
        <w:rPr>
          <w:rFonts w:ascii="Arial" w:hAnsi="Arial" w:cs="Arial"/>
        </w:rPr>
      </w:pPr>
    </w:p>
    <w:p w14:paraId="0000001C" w14:textId="77777777" w:rsidR="007D2E5B" w:rsidRPr="004A6F18" w:rsidRDefault="007D2E5B">
      <w:pPr>
        <w:rPr>
          <w:rFonts w:ascii="Arial" w:hAnsi="Arial" w:cs="Arial"/>
        </w:rPr>
      </w:pPr>
    </w:p>
    <w:p w14:paraId="0000001D" w14:textId="77777777" w:rsidR="007D2E5B" w:rsidRPr="004A6F18" w:rsidRDefault="006F1AB1">
      <w:pPr>
        <w:rPr>
          <w:rFonts w:ascii="Arial" w:hAnsi="Arial" w:cs="Arial"/>
        </w:rPr>
      </w:pPr>
      <w:r w:rsidRPr="004A6F18">
        <w:rPr>
          <w:rFonts w:ascii="Arial" w:hAnsi="Arial" w:cs="Arial"/>
        </w:rPr>
        <w:t>İletişim Bilgileri (Posta Adresi ve E-Posta Adresi)</w:t>
      </w:r>
    </w:p>
    <w:p w14:paraId="0000001E" w14:textId="77777777" w:rsidR="007D2E5B" w:rsidRPr="00706D56" w:rsidRDefault="007D2E5B">
      <w:pPr>
        <w:rPr>
          <w:rFonts w:ascii="Arial" w:hAnsi="Arial" w:cs="Arial"/>
        </w:rPr>
      </w:pPr>
    </w:p>
    <w:sectPr w:rsidR="007D2E5B" w:rsidRPr="00706D56">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02694"/>
    <w:multiLevelType w:val="multilevel"/>
    <w:tmpl w:val="5330E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D2E5B"/>
    <w:rsid w:val="004A6F18"/>
    <w:rsid w:val="004E0820"/>
    <w:rsid w:val="00523546"/>
    <w:rsid w:val="00595972"/>
    <w:rsid w:val="00655726"/>
    <w:rsid w:val="006F1AB1"/>
    <w:rsid w:val="00706D56"/>
    <w:rsid w:val="007D2E5B"/>
    <w:rsid w:val="00CF12D1"/>
    <w:rsid w:val="00E86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592</Words>
  <Characters>3377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6</cp:revision>
  <dcterms:created xsi:type="dcterms:W3CDTF">2020-12-07T11:54:00Z</dcterms:created>
  <dcterms:modified xsi:type="dcterms:W3CDTF">2020-12-07T12:28:00Z</dcterms:modified>
</cp:coreProperties>
</file>